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8D" w:rsidRPr="008C2D2B" w:rsidRDefault="0078758D" w:rsidP="00787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D2B">
        <w:rPr>
          <w:rFonts w:ascii="Times New Roman" w:hAnsi="Times New Roman" w:cs="Times New Roman"/>
          <w:sz w:val="28"/>
          <w:szCs w:val="28"/>
        </w:rPr>
        <w:t>Может ли глава муниципального образования заниматься предпринимательской деятельностью и быть учредителем юридического лица?</w:t>
      </w:r>
    </w:p>
    <w:p w:rsidR="0078758D" w:rsidRDefault="0078758D" w:rsidP="00787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D2B">
        <w:rPr>
          <w:rFonts w:ascii="Times New Roman" w:hAnsi="Times New Roman" w:cs="Times New Roman"/>
          <w:sz w:val="28"/>
          <w:szCs w:val="28"/>
        </w:rPr>
        <w:t xml:space="preserve">Отвечает </w:t>
      </w:r>
      <w:r>
        <w:rPr>
          <w:rFonts w:ascii="Times New Roman" w:hAnsi="Times New Roman" w:cs="Times New Roman"/>
          <w:sz w:val="28"/>
          <w:szCs w:val="28"/>
        </w:rPr>
        <w:t>прокурор района Денисова М.А.</w:t>
      </w:r>
      <w:r w:rsidRPr="008C2D2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D2B">
        <w:rPr>
          <w:rFonts w:ascii="Times New Roman" w:hAnsi="Times New Roman" w:cs="Times New Roman"/>
          <w:sz w:val="28"/>
          <w:szCs w:val="28"/>
        </w:rPr>
        <w:t>Законодательством о противодействии коррупции главам муниципальных образований запрещено участвовать в управлении коммерческой организацией, а также заниматься предпринимательской деятельностью лично или через доверенных лиц. Нарушение данных запретов влечет досрочное прекращение полномочий главы муниципального образования.</w:t>
      </w:r>
    </w:p>
    <w:p w:rsidR="0078758D" w:rsidRDefault="0078758D" w:rsidP="00787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D2B">
        <w:rPr>
          <w:rFonts w:ascii="Times New Roman" w:hAnsi="Times New Roman" w:cs="Times New Roman"/>
          <w:sz w:val="28"/>
          <w:szCs w:val="28"/>
        </w:rPr>
        <w:t>Сложившаяся судебная практика учредительство в коммерческой организации к предпринимательству не относит. Поэтому, сам по себе факт учредительства в коммерческой организации не свидетельствует о нарушении запрета заниматься предпринимательской деятельностью.</w:t>
      </w:r>
    </w:p>
    <w:p w:rsidR="0078758D" w:rsidRDefault="0078758D" w:rsidP="00787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D2B">
        <w:rPr>
          <w:rFonts w:ascii="Times New Roman" w:hAnsi="Times New Roman" w:cs="Times New Roman"/>
          <w:sz w:val="28"/>
          <w:szCs w:val="28"/>
        </w:rPr>
        <w:t>Вместе с тем, характер осуществляемой юридическим лицом деятельности и роль учредителей в его управлении, возможность возникновения конфликта интересов могут свидетельствовать о нарушениях названных запретов.</w:t>
      </w:r>
    </w:p>
    <w:p w:rsidR="0078758D" w:rsidRPr="008C2D2B" w:rsidRDefault="0078758D" w:rsidP="00787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D2B">
        <w:rPr>
          <w:rFonts w:ascii="Times New Roman" w:hAnsi="Times New Roman" w:cs="Times New Roman"/>
          <w:sz w:val="28"/>
          <w:szCs w:val="28"/>
        </w:rPr>
        <w:t xml:space="preserve">Таким образом, глава муниципального образования может быть учредителем юридического лица, однако не вправе управлять им. В случае возможности возникновения конфликта интересов глава муниципального образования </w:t>
      </w:r>
      <w:proofErr w:type="gramStart"/>
      <w:r w:rsidRPr="008C2D2B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8C2D2B">
        <w:rPr>
          <w:rFonts w:ascii="Times New Roman" w:hAnsi="Times New Roman" w:cs="Times New Roman"/>
          <w:sz w:val="28"/>
          <w:szCs w:val="28"/>
        </w:rPr>
        <w:t xml:space="preserve"> передать акции, доли участия, паи в уставных (складочных) капиталах организаций в доверительное управление.</w:t>
      </w:r>
    </w:p>
    <w:p w:rsidR="0078758D" w:rsidRPr="008C2D2B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Pr="008C2D2B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Pr="008C2D2B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8D" w:rsidRPr="008C2D2B" w:rsidRDefault="0078758D" w:rsidP="0078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C34" w:rsidRPr="0078758D" w:rsidRDefault="008D2C34" w:rsidP="0078758D"/>
    <w:sectPr w:rsidR="008D2C34" w:rsidRPr="0078758D" w:rsidSect="0078758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58D"/>
    <w:rsid w:val="0078758D"/>
    <w:rsid w:val="008D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2019-06-24T09:27:00Z</dcterms:created>
  <dcterms:modified xsi:type="dcterms:W3CDTF">2019-06-24T09:28:00Z</dcterms:modified>
</cp:coreProperties>
</file>