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D7" w:rsidRDefault="005752D7" w:rsidP="00071AF4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59" w:type="dxa"/>
        <w:tblLook w:val="04A0"/>
      </w:tblPr>
      <w:tblGrid>
        <w:gridCol w:w="4534"/>
        <w:gridCol w:w="5225"/>
      </w:tblGrid>
      <w:tr w:rsidR="002630B7" w:rsidRPr="00410890" w:rsidTr="000B0C76">
        <w:trPr>
          <w:trHeight w:val="2177"/>
        </w:trPr>
        <w:tc>
          <w:tcPr>
            <w:tcW w:w="4534" w:type="dxa"/>
          </w:tcPr>
          <w:p w:rsidR="002630B7" w:rsidRPr="003A677C" w:rsidRDefault="002630B7" w:rsidP="002E2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</w:tcPr>
          <w:p w:rsidR="002630B7" w:rsidRPr="002630B7" w:rsidRDefault="002630B7" w:rsidP="002630B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30B7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Зарегистрировать право собственности по договору долевого участия в Управление </w:t>
            </w:r>
            <w:proofErr w:type="spellStart"/>
            <w:r w:rsidRPr="002630B7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 w:rsidRPr="002630B7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Курской области стало проще</w:t>
            </w:r>
          </w:p>
        </w:tc>
      </w:tr>
    </w:tbl>
    <w:p w:rsidR="002E05E0" w:rsidRDefault="002E05E0" w:rsidP="002E05E0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:rsidR="002630B7" w:rsidRPr="002630B7" w:rsidRDefault="00562499" w:rsidP="002630B7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2630B7">
        <w:rPr>
          <w:color w:val="000000" w:themeColor="text1"/>
          <w:sz w:val="23"/>
          <w:szCs w:val="23"/>
        </w:rPr>
        <w:t>На сегодняшний день существует н</w:t>
      </w:r>
      <w:r w:rsidR="00F42907" w:rsidRPr="002630B7">
        <w:rPr>
          <w:color w:val="000000" w:themeColor="text1"/>
          <w:sz w:val="23"/>
          <w:szCs w:val="23"/>
        </w:rPr>
        <w:t>овая</w:t>
      </w:r>
      <w:r w:rsidR="008B7079" w:rsidRPr="002630B7">
        <w:rPr>
          <w:color w:val="000000" w:themeColor="text1"/>
          <w:sz w:val="23"/>
          <w:szCs w:val="23"/>
        </w:rPr>
        <w:t xml:space="preserve"> </w:t>
      </w:r>
      <w:r w:rsidR="00F42907" w:rsidRPr="002630B7">
        <w:rPr>
          <w:color w:val="000000" w:themeColor="text1"/>
          <w:sz w:val="23"/>
          <w:szCs w:val="23"/>
        </w:rPr>
        <w:t>система</w:t>
      </w:r>
      <w:r w:rsidRPr="002630B7">
        <w:rPr>
          <w:color w:val="000000" w:themeColor="text1"/>
          <w:sz w:val="23"/>
          <w:szCs w:val="23"/>
        </w:rPr>
        <w:t xml:space="preserve"> государственной регистрации права на квартиру в </w:t>
      </w:r>
      <w:hyperlink r:id="rId6" w:history="1">
        <w:r w:rsidRPr="002630B7">
          <w:rPr>
            <w:rStyle w:val="a3"/>
            <w:color w:val="000000" w:themeColor="text1"/>
            <w:sz w:val="23"/>
            <w:szCs w:val="23"/>
            <w:u w:val="none"/>
          </w:rPr>
          <w:t>новостройке</w:t>
        </w:r>
      </w:hyperlink>
      <w:r w:rsidRPr="002630B7">
        <w:rPr>
          <w:color w:val="000000" w:themeColor="text1"/>
          <w:sz w:val="23"/>
          <w:szCs w:val="23"/>
        </w:rPr>
        <w:t xml:space="preserve">, которая </w:t>
      </w:r>
      <w:r w:rsidR="008B7079" w:rsidRPr="002630B7">
        <w:rPr>
          <w:color w:val="000000" w:themeColor="text1"/>
          <w:sz w:val="23"/>
          <w:szCs w:val="23"/>
        </w:rPr>
        <w:t xml:space="preserve"> позволяет</w:t>
      </w:r>
      <w:r w:rsidRPr="002630B7">
        <w:rPr>
          <w:color w:val="000000" w:themeColor="text1"/>
          <w:sz w:val="23"/>
          <w:szCs w:val="23"/>
        </w:rPr>
        <w:t xml:space="preserve"> </w:t>
      </w:r>
      <w:r w:rsidR="008B7079" w:rsidRPr="002630B7">
        <w:rPr>
          <w:color w:val="000000" w:themeColor="text1"/>
          <w:sz w:val="23"/>
          <w:szCs w:val="23"/>
        </w:rPr>
        <w:t xml:space="preserve"> уменьшить количество участников процесса вдвое. Ранее в процедуре были задействованы дольщики, застройщики, многофункциональные центры и </w:t>
      </w:r>
      <w:proofErr w:type="spellStart"/>
      <w:r w:rsidR="008B7079" w:rsidRPr="002630B7">
        <w:rPr>
          <w:color w:val="000000" w:themeColor="text1"/>
          <w:sz w:val="23"/>
          <w:szCs w:val="23"/>
        </w:rPr>
        <w:t>Росреестр</w:t>
      </w:r>
      <w:proofErr w:type="spellEnd"/>
      <w:r w:rsidR="008B7079" w:rsidRPr="002630B7">
        <w:rPr>
          <w:color w:val="000000" w:themeColor="text1"/>
          <w:sz w:val="23"/>
          <w:szCs w:val="23"/>
        </w:rPr>
        <w:t>.</w:t>
      </w:r>
      <w:r w:rsidR="00FB67D1" w:rsidRPr="002630B7">
        <w:rPr>
          <w:color w:val="000000" w:themeColor="text1"/>
          <w:sz w:val="23"/>
          <w:szCs w:val="23"/>
        </w:rPr>
        <w:t xml:space="preserve"> </w:t>
      </w:r>
      <w:r w:rsidR="004E577F" w:rsidRPr="002630B7">
        <w:rPr>
          <w:color w:val="000000" w:themeColor="text1"/>
          <w:sz w:val="23"/>
          <w:szCs w:val="23"/>
        </w:rPr>
        <w:t xml:space="preserve">Теперь же </w:t>
      </w:r>
      <w:r w:rsidR="008B7079" w:rsidRPr="002630B7">
        <w:rPr>
          <w:color w:val="000000" w:themeColor="text1"/>
          <w:sz w:val="23"/>
          <w:szCs w:val="23"/>
        </w:rPr>
        <w:t>покупателям не нужно приходить в офисы «Мои документы», эту услугу мож</w:t>
      </w:r>
      <w:r w:rsidR="004E577F" w:rsidRPr="002630B7">
        <w:rPr>
          <w:color w:val="000000" w:themeColor="text1"/>
          <w:sz w:val="23"/>
          <w:szCs w:val="23"/>
        </w:rPr>
        <w:t>ет предоставить застройщик.</w:t>
      </w:r>
      <w:r w:rsidRPr="002630B7">
        <w:rPr>
          <w:color w:val="000000" w:themeColor="text1"/>
          <w:sz w:val="23"/>
          <w:szCs w:val="23"/>
        </w:rPr>
        <w:t xml:space="preserve"> </w:t>
      </w:r>
      <w:r w:rsidRPr="002630B7">
        <w:rPr>
          <w:color w:val="000000" w:themeColor="text1"/>
          <w:sz w:val="23"/>
          <w:szCs w:val="23"/>
          <w:shd w:val="clear" w:color="auto" w:fill="FFFFFF"/>
        </w:rPr>
        <w:t>Это стало возможн</w:t>
      </w:r>
      <w:r w:rsidR="002630B7" w:rsidRPr="002630B7">
        <w:rPr>
          <w:color w:val="000000" w:themeColor="text1"/>
          <w:sz w:val="23"/>
          <w:szCs w:val="23"/>
          <w:shd w:val="clear" w:color="auto" w:fill="FFFFFF"/>
        </w:rPr>
        <w:t>ым благодаря изменениям в статью 16 З</w:t>
      </w:r>
      <w:r w:rsidR="00BA5D8D">
        <w:rPr>
          <w:color w:val="000000" w:themeColor="text1"/>
          <w:sz w:val="23"/>
          <w:szCs w:val="23"/>
          <w:shd w:val="clear" w:color="auto" w:fill="FFFFFF"/>
        </w:rPr>
        <w:t>акона «О долевом участии в строительстве»</w:t>
      </w:r>
      <w:r w:rsidRPr="002630B7">
        <w:rPr>
          <w:color w:val="000000" w:themeColor="text1"/>
          <w:sz w:val="23"/>
          <w:szCs w:val="23"/>
          <w:shd w:val="clear" w:color="auto" w:fill="FFFFFF"/>
        </w:rPr>
        <w:t>, которые упростили процедуру регистрации права собственности.</w:t>
      </w:r>
    </w:p>
    <w:p w:rsidR="002630B7" w:rsidRPr="002630B7" w:rsidRDefault="002630B7" w:rsidP="002630B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630B7" w:rsidRPr="002630B7" w:rsidRDefault="00BA5D8D" w:rsidP="002630B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Так, п</w:t>
      </w:r>
      <w:r w:rsidR="002630B7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осле передачи застройщиком  объекта недвижимости участнику долевого строительства и постановки такого объекта на государственный кадастровый учет, застройщик имеет право на подачу без доверенности в орган регистрации прав заявления о государственной регистрации права собственности покупателя на такой объект.</w:t>
      </w:r>
      <w:r w:rsidR="002630B7"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2630B7" w:rsidRPr="002630B7" w:rsidRDefault="002630B7" w:rsidP="00071A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071AF4" w:rsidRPr="002630B7" w:rsidRDefault="00737920" w:rsidP="00071A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Для того чтобы оформить право собственности потребуются следующие документы:</w:t>
      </w:r>
    </w:p>
    <w:p w:rsidR="00071AF4" w:rsidRPr="002630B7" w:rsidRDefault="00D55EEE" w:rsidP="00071A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заявление</w:t>
      </w:r>
      <w:r w:rsidR="00071AF4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 о регистрации права собственности на объе</w:t>
      </w:r>
      <w:proofErr w:type="gramStart"/>
      <w:r w:rsidR="00071AF4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кт стр</w:t>
      </w:r>
      <w:proofErr w:type="gramEnd"/>
      <w:r w:rsidR="00071AF4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оительства;</w:t>
      </w:r>
      <w:r w:rsidR="00737920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071AF4" w:rsidRPr="002630B7" w:rsidRDefault="00D55EEE" w:rsidP="00071A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договор участия в долевом строительстве или договор об уступке прав требований</w:t>
      </w:r>
      <w:r w:rsidR="00071AF4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071AF4" w:rsidRPr="002630B7" w:rsidRDefault="00737920" w:rsidP="00071A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передаточный акт на объект долевого строител</w:t>
      </w:r>
      <w:r w:rsidR="002630B7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ьства, подписанный сторонами договора долевого участия</w:t>
      </w: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или иной документ о передаче объекта долевого строительства</w:t>
      </w:r>
    </w:p>
    <w:p w:rsidR="00737920" w:rsidRPr="002630B7" w:rsidRDefault="00071AF4" w:rsidP="00071A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Вместе с этим</w:t>
      </w:r>
      <w:r w:rsidR="00737920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застройщику необходимо оплатить государственную </w:t>
      </w: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пошлину в</w:t>
      </w:r>
      <w:r w:rsidR="00737920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размере 2000 рублей (квитанция не требуется). </w:t>
      </w:r>
    </w:p>
    <w:p w:rsidR="00071AF4" w:rsidRPr="002630B7" w:rsidRDefault="00071AF4" w:rsidP="00071AF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937AB2" w:rsidRPr="002630B7" w:rsidRDefault="00D55EEE" w:rsidP="00071AF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Напоминаем также, что з</w:t>
      </w:r>
      <w:r w:rsidR="00937AB2"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аконом установлены следующие способы подачи документов на регистрации:</w:t>
      </w:r>
    </w:p>
    <w:p w:rsidR="00937AB2" w:rsidRPr="002630B7" w:rsidRDefault="00937AB2" w:rsidP="00071AF4">
      <w:pPr>
        <w:pStyle w:val="a5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лично в офисах АУ </w:t>
      </w:r>
      <w:proofErr w:type="gramStart"/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КО</w:t>
      </w:r>
      <w:proofErr w:type="gramEnd"/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«Многофункциональный центр по предоставлению государственных и муниципальных услуг»;</w:t>
      </w:r>
    </w:p>
    <w:p w:rsidR="00937AB2" w:rsidRPr="002630B7" w:rsidRDefault="00937AB2" w:rsidP="00071AF4">
      <w:pPr>
        <w:pStyle w:val="a5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электронном виде путем заполнения формы заявления, размещенной на официальных сайтах </w:t>
      </w:r>
      <w:proofErr w:type="spellStart"/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Росреестра</w:t>
      </w:r>
      <w:proofErr w:type="spellEnd"/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hyperlink r:id="rId7" w:history="1"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lang w:val="en-US"/>
          </w:rPr>
          <w:t>https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</w:rPr>
          <w:t>://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lang w:val="en-US"/>
          </w:rPr>
          <w:t>rosreestr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</w:rPr>
          <w:t>.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lang w:val="en-US"/>
          </w:rPr>
          <w:t>gov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</w:rPr>
          <w:t>.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lang w:val="en-US"/>
          </w:rPr>
          <w:t>ru</w:t>
        </w:r>
      </w:hyperlink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), филиала ФГБУ «ФКП </w:t>
      </w:r>
      <w:proofErr w:type="spellStart"/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Росреестра</w:t>
      </w:r>
      <w:proofErr w:type="spellEnd"/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» (</w:t>
      </w:r>
      <w:hyperlink r:id="rId8" w:history="1"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</w:rPr>
          <w:t>https://kadastr.ru</w:t>
        </w:r>
      </w:hyperlink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).</w:t>
      </w:r>
    </w:p>
    <w:p w:rsidR="00937AB2" w:rsidRDefault="00937AB2" w:rsidP="00071AF4">
      <w:pPr>
        <w:pStyle w:val="a5"/>
        <w:ind w:firstLine="567"/>
        <w:contextualSpacing/>
        <w:jc w:val="both"/>
        <w:rPr>
          <w:rStyle w:val="11"/>
          <w:color w:val="000000" w:themeColor="text1"/>
          <w:sz w:val="23"/>
          <w:szCs w:val="23"/>
        </w:rPr>
      </w:pPr>
      <w:proofErr w:type="gramStart"/>
      <w:r w:rsidRPr="002630B7">
        <w:rPr>
          <w:rStyle w:val="11"/>
          <w:color w:val="000000" w:themeColor="text1"/>
          <w:sz w:val="23"/>
          <w:szCs w:val="23"/>
        </w:rPr>
        <w:t xml:space="preserve">в виде бумажного документа лично либо посредством почтового отправления в филиал ФГБУ «ФКП </w:t>
      </w:r>
      <w:proofErr w:type="spellStart"/>
      <w:r w:rsidRPr="002630B7">
        <w:rPr>
          <w:rStyle w:val="11"/>
          <w:color w:val="000000" w:themeColor="text1"/>
          <w:sz w:val="23"/>
          <w:szCs w:val="23"/>
        </w:rPr>
        <w:t>Росреестра</w:t>
      </w:r>
      <w:proofErr w:type="spellEnd"/>
      <w:r w:rsidRPr="002630B7">
        <w:rPr>
          <w:rStyle w:val="11"/>
          <w:color w:val="000000" w:themeColor="text1"/>
          <w:sz w:val="23"/>
          <w:szCs w:val="23"/>
        </w:rPr>
        <w:t>» по Курской области (с объявленной ценностью при его пересылке, описью вложения и уведомлением о вручении) (в указанном случае подлинность подписи заявителя на заявлении должна быть засвидетельствована в нотариальном порядке, к заявлению дополнительно прилагается копия документа, удостоверяющего личность физического лица (правообладателя) заверенная надлежащим образом).</w:t>
      </w:r>
      <w:proofErr w:type="gramEnd"/>
    </w:p>
    <w:p w:rsidR="002630B7" w:rsidRPr="002630B7" w:rsidRDefault="002630B7" w:rsidP="00071AF4">
      <w:pPr>
        <w:pStyle w:val="a5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pacing w:val="4"/>
          <w:sz w:val="23"/>
          <w:szCs w:val="23"/>
          <w:shd w:val="clear" w:color="auto" w:fill="FFFFFF"/>
        </w:rPr>
      </w:pPr>
    </w:p>
    <w:p w:rsidR="00FB67D1" w:rsidRPr="002630B7" w:rsidRDefault="00937AB2" w:rsidP="002630B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Установленные изменения </w:t>
      </w:r>
      <w:r w:rsidR="00BA5D8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закона </w:t>
      </w:r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направлены, прежде всего, на усовершенствование и упрощение процедуры регистрации прав в сфере долевого строительства, а также такие изменения обеспечивают защиту для всех участников процес</w:t>
      </w:r>
      <w:r w:rsidR="002630B7"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са.</w:t>
      </w:r>
    </w:p>
    <w:sectPr w:rsidR="00FB67D1" w:rsidRPr="002630B7" w:rsidSect="008E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5D50"/>
    <w:multiLevelType w:val="hybridMultilevel"/>
    <w:tmpl w:val="AED494BE"/>
    <w:lvl w:ilvl="0" w:tplc="2BD616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7079"/>
    <w:rsid w:val="00071AF4"/>
    <w:rsid w:val="000B0C76"/>
    <w:rsid w:val="000C265E"/>
    <w:rsid w:val="0015207D"/>
    <w:rsid w:val="00157833"/>
    <w:rsid w:val="00195D60"/>
    <w:rsid w:val="00196EC9"/>
    <w:rsid w:val="002630B7"/>
    <w:rsid w:val="002E05E0"/>
    <w:rsid w:val="00372010"/>
    <w:rsid w:val="003E54E5"/>
    <w:rsid w:val="004E577F"/>
    <w:rsid w:val="00545E17"/>
    <w:rsid w:val="00562499"/>
    <w:rsid w:val="005752D7"/>
    <w:rsid w:val="00694989"/>
    <w:rsid w:val="00726484"/>
    <w:rsid w:val="00737920"/>
    <w:rsid w:val="00787114"/>
    <w:rsid w:val="00817667"/>
    <w:rsid w:val="008B7079"/>
    <w:rsid w:val="008D42EF"/>
    <w:rsid w:val="008E1CAD"/>
    <w:rsid w:val="00922E60"/>
    <w:rsid w:val="00937AB2"/>
    <w:rsid w:val="00BA5D8D"/>
    <w:rsid w:val="00C758F8"/>
    <w:rsid w:val="00C91A8E"/>
    <w:rsid w:val="00C95A10"/>
    <w:rsid w:val="00D55EEE"/>
    <w:rsid w:val="00DA558A"/>
    <w:rsid w:val="00E148EF"/>
    <w:rsid w:val="00F42907"/>
    <w:rsid w:val="00F445D0"/>
    <w:rsid w:val="00FB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AD"/>
  </w:style>
  <w:style w:type="paragraph" w:styleId="1">
    <w:name w:val="heading 1"/>
    <w:basedOn w:val="a"/>
    <w:next w:val="a"/>
    <w:link w:val="10"/>
    <w:uiPriority w:val="9"/>
    <w:qFormat/>
    <w:rsid w:val="00C95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49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7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B7079"/>
  </w:style>
  <w:style w:type="character" w:styleId="a3">
    <w:name w:val="Hyperlink"/>
    <w:basedOn w:val="a0"/>
    <w:unhideWhenUsed/>
    <w:rsid w:val="008B707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B70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21">
    <w:name w:val="fontstyle21"/>
    <w:basedOn w:val="a0"/>
    <w:rsid w:val="008B7079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4">
    <w:name w:val="Normal (Web)"/>
    <w:basedOn w:val="a"/>
    <w:uiPriority w:val="99"/>
    <w:unhideWhenUsed/>
    <w:rsid w:val="008B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49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basedOn w:val="a"/>
    <w:uiPriority w:val="1"/>
    <w:qFormat/>
    <w:rsid w:val="00937AB2"/>
    <w:pPr>
      <w:spacing w:after="0" w:line="240" w:lineRule="auto"/>
    </w:pPr>
    <w:rPr>
      <w:rFonts w:ascii="Calibri" w:hAnsi="Calibri" w:cs="Calibri"/>
    </w:rPr>
  </w:style>
  <w:style w:type="character" w:customStyle="1" w:styleId="11">
    <w:name w:val="Основной текст Знак1"/>
    <w:basedOn w:val="a0"/>
    <w:rsid w:val="00937AB2"/>
    <w:rPr>
      <w:rFonts w:ascii="Times New Roman" w:hAnsi="Times New Roman" w:cs="Times New Roman" w:hint="default"/>
      <w:spacing w:val="4"/>
      <w:shd w:val="clear" w:color="auto" w:fill="FFFFFF"/>
    </w:rPr>
  </w:style>
  <w:style w:type="paragraph" w:styleId="a6">
    <w:name w:val="List Paragraph"/>
    <w:basedOn w:val="a"/>
    <w:uiPriority w:val="34"/>
    <w:qFormat/>
    <w:rsid w:val="00071AF4"/>
    <w:pPr>
      <w:ind w:left="720"/>
      <w:contextualSpacing/>
    </w:pPr>
  </w:style>
  <w:style w:type="character" w:styleId="a7">
    <w:name w:val="Strong"/>
    <w:basedOn w:val="a0"/>
    <w:uiPriority w:val="22"/>
    <w:qFormat/>
    <w:rsid w:val="002630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3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59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6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6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1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vostroy-spb.ru/baz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9</cp:revision>
  <cp:lastPrinted>2020-12-08T12:57:00Z</cp:lastPrinted>
  <dcterms:created xsi:type="dcterms:W3CDTF">2020-11-24T14:28:00Z</dcterms:created>
  <dcterms:modified xsi:type="dcterms:W3CDTF">2020-12-08T13:03:00Z</dcterms:modified>
</cp:coreProperties>
</file>